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355895" w:rsidRPr="00355895" w:rsidTr="00355895">
        <w:tc>
          <w:tcPr>
            <w:tcW w:w="3794" w:type="dxa"/>
          </w:tcPr>
          <w:p w:rsidR="00355895" w:rsidRPr="00355895" w:rsidRDefault="00355895">
            <w:pPr>
              <w:spacing w:after="240"/>
              <w:contextualSpacing/>
              <w:jc w:val="center"/>
              <w:rPr>
                <w:rFonts w:ascii="Times New Roman" w:eastAsia="Times New Roman" w:hAnsi="Times New Roman" w:cs="Times New Roman"/>
                <w:sz w:val="26"/>
                <w:szCs w:val="26"/>
                <w:lang w:eastAsia="vi-VN"/>
              </w:rPr>
            </w:pPr>
            <w:r w:rsidRPr="00355895">
              <w:rPr>
                <w:rFonts w:ascii="Times New Roman" w:hAnsi="Times New Roman" w:cs="Times New Roman"/>
                <w:sz w:val="26"/>
                <w:szCs w:val="26"/>
              </w:rPr>
              <w:t>SỞ GIÁO DỤC VÀ ĐÀO TẠO</w:t>
            </w:r>
          </w:p>
          <w:p w:rsidR="00355895" w:rsidRPr="00355895" w:rsidRDefault="00355895">
            <w:pPr>
              <w:spacing w:after="240"/>
              <w:contextualSpacing/>
              <w:jc w:val="center"/>
              <w:rPr>
                <w:rFonts w:ascii="Times New Roman" w:hAnsi="Times New Roman" w:cs="Times New Roman"/>
                <w:sz w:val="26"/>
                <w:szCs w:val="26"/>
              </w:rPr>
            </w:pPr>
            <w:r w:rsidRPr="00355895">
              <w:rPr>
                <w:rFonts w:ascii="Times New Roman" w:hAnsi="Times New Roman" w:cs="Times New Roman"/>
                <w:sz w:val="26"/>
                <w:szCs w:val="26"/>
              </w:rPr>
              <w:t>THÀNH PHỐ ĐÀ NẴNG</w:t>
            </w:r>
          </w:p>
          <w:p w:rsidR="00355895" w:rsidRPr="00355895" w:rsidRDefault="00355895">
            <w:pPr>
              <w:spacing w:after="240"/>
              <w:contextualSpacing/>
              <w:jc w:val="center"/>
              <w:rPr>
                <w:rFonts w:ascii="Times New Roman" w:hAnsi="Times New Roman" w:cs="Times New Roman"/>
                <w:sz w:val="26"/>
                <w:szCs w:val="26"/>
              </w:rPr>
            </w:pPr>
            <w:r w:rsidRPr="00355895">
              <w:rPr>
                <w:rFonts w:ascii="Times New Roman" w:hAnsi="Times New Roman" w:cs="Times New Roman"/>
                <w:b/>
                <w:sz w:val="26"/>
                <w:szCs w:val="26"/>
              </w:rPr>
              <w:t>TRƯỜNG THPT LIÊN CHIỂU</w:t>
            </w:r>
          </w:p>
          <w:p w:rsidR="00355895" w:rsidRPr="00355895" w:rsidRDefault="00355895">
            <w:pPr>
              <w:spacing w:after="240"/>
              <w:contextualSpacing/>
              <w:jc w:val="center"/>
              <w:rPr>
                <w:rFonts w:ascii="Times New Roman" w:hAnsi="Times New Roman" w:cs="Times New Roman"/>
                <w:sz w:val="26"/>
                <w:szCs w:val="26"/>
              </w:rPr>
            </w:pPr>
            <w:r w:rsidRPr="00355895">
              <w:rPr>
                <w:rFonts w:ascii="Times New Roman" w:hAnsi="Times New Roman" w:cs="Times New Roman"/>
                <w:sz w:val="28"/>
                <w:szCs w:val="28"/>
                <w:lang w:val="vi-VN" w:eastAsia="vi-VN"/>
              </w:rPr>
              <w:pict>
                <v:line id="Straight Connector 2" o:spid="_x0000_s1033" style="position:absolute;left:0;text-align:left;z-index:251661824;visibility:visible" from="64.45pt,.65pt" to="11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"/>
              </w:pict>
            </w:r>
          </w:p>
          <w:p w:rsidR="00355895" w:rsidRPr="00355895" w:rsidRDefault="00355895">
            <w:pPr>
              <w:spacing w:after="240"/>
              <w:contextualSpacing/>
              <w:jc w:val="center"/>
              <w:rPr>
                <w:rFonts w:ascii="Times New Roman" w:eastAsia="Times New Roman" w:hAnsi="Times New Roman" w:cs="Times New Roman"/>
                <w:sz w:val="26"/>
                <w:szCs w:val="26"/>
                <w:lang w:eastAsia="vi-VN"/>
              </w:rPr>
            </w:pPr>
            <w:r w:rsidRPr="00355895">
              <w:rPr>
                <w:rFonts w:ascii="Times New Roman" w:hAnsi="Times New Roman" w:cs="Times New Roman"/>
                <w:sz w:val="26"/>
                <w:szCs w:val="26"/>
              </w:rPr>
              <w:t xml:space="preserve">Số: </w:t>
            </w:r>
            <w:r w:rsidR="00D204FA">
              <w:rPr>
                <w:rFonts w:ascii="Times New Roman" w:hAnsi="Times New Roman" w:cs="Times New Roman"/>
                <w:sz w:val="26"/>
                <w:szCs w:val="26"/>
              </w:rPr>
              <w:t>118</w:t>
            </w:r>
            <w:r w:rsidRPr="00355895">
              <w:rPr>
                <w:rFonts w:ascii="Times New Roman" w:hAnsi="Times New Roman" w:cs="Times New Roman"/>
                <w:sz w:val="26"/>
                <w:szCs w:val="26"/>
              </w:rPr>
              <w:t>/KH-THPTLC</w:t>
            </w:r>
          </w:p>
        </w:tc>
        <w:tc>
          <w:tcPr>
            <w:tcW w:w="5670" w:type="dxa"/>
          </w:tcPr>
          <w:p w:rsidR="00355895" w:rsidRPr="00355895" w:rsidRDefault="00355895">
            <w:pPr>
              <w:spacing w:after="240"/>
              <w:contextualSpacing/>
              <w:jc w:val="center"/>
              <w:rPr>
                <w:rFonts w:ascii="Times New Roman" w:eastAsia="Times New Roman" w:hAnsi="Times New Roman" w:cs="Times New Roman"/>
                <w:sz w:val="26"/>
                <w:szCs w:val="26"/>
                <w:lang w:eastAsia="vi-VN"/>
              </w:rPr>
            </w:pPr>
            <w:r w:rsidRPr="00355895">
              <w:rPr>
                <w:rFonts w:ascii="Times New Roman" w:hAnsi="Times New Roman" w:cs="Times New Roman"/>
                <w:b/>
                <w:sz w:val="26"/>
                <w:szCs w:val="26"/>
              </w:rPr>
              <w:t>CỘNG HÒA XÃ HỘI CHỦ NGHĨA VIỆT NAM</w:t>
            </w:r>
          </w:p>
          <w:p w:rsidR="00355895" w:rsidRPr="00355895" w:rsidRDefault="00355895">
            <w:pPr>
              <w:spacing w:after="240"/>
              <w:contextualSpacing/>
              <w:jc w:val="center"/>
              <w:rPr>
                <w:rFonts w:ascii="Times New Roman" w:hAnsi="Times New Roman" w:cs="Times New Roman"/>
                <w:sz w:val="28"/>
                <w:szCs w:val="28"/>
                <w:lang w:val="vi-VN"/>
              </w:rPr>
            </w:pPr>
            <w:r w:rsidRPr="00355895">
              <w:rPr>
                <w:rFonts w:ascii="Times New Roman" w:hAnsi="Times New Roman" w:cs="Times New Roman"/>
                <w:b/>
                <w:sz w:val="28"/>
                <w:szCs w:val="28"/>
              </w:rPr>
              <w:t>Độc lập – Tự do – Hạnh phúc</w:t>
            </w:r>
          </w:p>
          <w:p w:rsidR="00355895" w:rsidRPr="00355895" w:rsidRDefault="00355895">
            <w:pPr>
              <w:spacing w:after="240"/>
              <w:contextualSpacing/>
              <w:jc w:val="center"/>
              <w:rPr>
                <w:rFonts w:ascii="Times New Roman" w:hAnsi="Times New Roman" w:cs="Times New Roman"/>
                <w:b/>
                <w:sz w:val="26"/>
                <w:szCs w:val="26"/>
              </w:rPr>
            </w:pPr>
            <w:r w:rsidRPr="00355895">
              <w:rPr>
                <w:rFonts w:ascii="Times New Roman" w:hAnsi="Times New Roman" w:cs="Times New Roman"/>
                <w:lang w:val="vi-VN" w:eastAsia="vi-VN"/>
              </w:rPr>
              <w:pict>
                <v:line id="Straight Connector 1" o:spid="_x0000_s1032" style="position:absolute;left:0;text-align:left;z-index:251660800;visibility:visible" from="46.1pt,4.75pt" to="2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"/>
              </w:pict>
            </w:r>
          </w:p>
          <w:p w:rsidR="00355895" w:rsidRPr="00355895" w:rsidRDefault="00355895">
            <w:pPr>
              <w:spacing w:after="240"/>
              <w:contextualSpacing/>
              <w:jc w:val="center"/>
              <w:rPr>
                <w:rFonts w:ascii="Times New Roman" w:hAnsi="Times New Roman" w:cs="Times New Roman"/>
                <w:i/>
                <w:sz w:val="26"/>
                <w:szCs w:val="26"/>
              </w:rPr>
            </w:pPr>
          </w:p>
          <w:p w:rsidR="00355895" w:rsidRPr="00355895" w:rsidRDefault="00355895">
            <w:pPr>
              <w:spacing w:after="240"/>
              <w:contextualSpacing/>
              <w:jc w:val="center"/>
              <w:rPr>
                <w:rFonts w:ascii="Times New Roman" w:eastAsia="Times New Roman" w:hAnsi="Times New Roman" w:cs="Times New Roman"/>
                <w:i/>
                <w:sz w:val="26"/>
                <w:szCs w:val="26"/>
                <w:lang w:eastAsia="vi-VN"/>
              </w:rPr>
            </w:pPr>
            <w:r w:rsidRPr="00355895">
              <w:rPr>
                <w:rFonts w:ascii="Times New Roman" w:hAnsi="Times New Roman" w:cs="Times New Roman"/>
                <w:i/>
                <w:sz w:val="26"/>
                <w:szCs w:val="26"/>
              </w:rPr>
              <w:t>Đà Nẵng, ngày 04 tháng 4 năm 2017</w:t>
            </w:r>
          </w:p>
        </w:tc>
      </w:tr>
    </w:tbl>
    <w:p w:rsidR="001E298F" w:rsidRPr="00C36A1E" w:rsidRDefault="009C3B3A" w:rsidP="00C36A1E">
      <w:pPr>
        <w:tabs>
          <w:tab w:val="left" w:pos="720"/>
          <w:tab w:val="left" w:pos="1440"/>
          <w:tab w:val="left" w:pos="2355"/>
        </w:tabs>
        <w:spacing w:after="0"/>
        <w:rPr>
          <w:b/>
          <w:bCs/>
        </w:rPr>
      </w:pPr>
      <w:r w:rsidRPr="00D57677">
        <w:rPr>
          <w:b/>
          <w:bCs/>
        </w:rPr>
        <w:tab/>
      </w:r>
      <w:r w:rsidRPr="00D57677">
        <w:rPr>
          <w:b/>
          <w:bCs/>
        </w:rPr>
        <w:tab/>
        <w:t xml:space="preserve">    </w:t>
      </w:r>
      <w:r>
        <w:rPr>
          <w:b/>
          <w:bCs/>
        </w:rPr>
        <w:tab/>
      </w:r>
    </w:p>
    <w:p w:rsidR="00F12F02" w:rsidRDefault="001E298F" w:rsidP="00F12F02">
      <w:pPr>
        <w:spacing w:before="240" w:after="0"/>
        <w:contextualSpacing/>
        <w:jc w:val="center"/>
        <w:rPr>
          <w:b/>
          <w:szCs w:val="28"/>
        </w:rPr>
      </w:pPr>
      <w:r w:rsidRPr="00F12F02">
        <w:rPr>
          <w:b/>
          <w:szCs w:val="28"/>
        </w:rPr>
        <w:t>KẾ HOẠCH</w:t>
      </w:r>
    </w:p>
    <w:p w:rsidR="001E298F" w:rsidRPr="00F12F02" w:rsidRDefault="001E298F" w:rsidP="00F12F02">
      <w:pPr>
        <w:spacing w:before="240" w:after="0"/>
        <w:contextualSpacing/>
        <w:jc w:val="center"/>
        <w:rPr>
          <w:b/>
          <w:szCs w:val="28"/>
        </w:rPr>
      </w:pPr>
      <w:r w:rsidRPr="00F12F02">
        <w:rPr>
          <w:b/>
          <w:szCs w:val="28"/>
        </w:rPr>
        <w:t>Thực hiện Chỉ thị số 0</w:t>
      </w:r>
      <w:r w:rsidR="00CE45E8" w:rsidRPr="00F12F02">
        <w:rPr>
          <w:b/>
          <w:szCs w:val="28"/>
        </w:rPr>
        <w:t>5</w:t>
      </w:r>
      <w:r w:rsidRPr="00F12F02">
        <w:rPr>
          <w:b/>
          <w:szCs w:val="28"/>
        </w:rPr>
        <w:t xml:space="preserve">- CT/TW </w:t>
      </w:r>
      <w:r w:rsidR="00C36A1E" w:rsidRPr="00F12F02">
        <w:rPr>
          <w:b/>
          <w:szCs w:val="28"/>
        </w:rPr>
        <w:t xml:space="preserve">ngày 15/5/2016 </w:t>
      </w:r>
      <w:r w:rsidRPr="00F12F02">
        <w:rPr>
          <w:b/>
          <w:szCs w:val="28"/>
        </w:rPr>
        <w:t xml:space="preserve">của Bộ Chính trị </w:t>
      </w:r>
      <w:r w:rsidR="00C36A1E" w:rsidRPr="00F12F02">
        <w:rPr>
          <w:b/>
          <w:szCs w:val="28"/>
        </w:rPr>
        <w:t xml:space="preserve">về “Đẩy mạnh học tập và làm </w:t>
      </w:r>
      <w:proofErr w:type="gramStart"/>
      <w:r w:rsidR="00C36A1E" w:rsidRPr="00F12F02">
        <w:rPr>
          <w:b/>
          <w:szCs w:val="28"/>
        </w:rPr>
        <w:t>theo</w:t>
      </w:r>
      <w:proofErr w:type="gramEnd"/>
      <w:r w:rsidR="00C36A1E" w:rsidRPr="00F12F02">
        <w:rPr>
          <w:b/>
          <w:szCs w:val="28"/>
        </w:rPr>
        <w:t xml:space="preserve"> tư tưởng, đạo đức, phong cách Hồ Chí Minh</w:t>
      </w:r>
    </w:p>
    <w:p w:rsidR="001E298F" w:rsidRDefault="00497A80" w:rsidP="00FE644A">
      <w:pPr>
        <w:ind w:firstLine="720"/>
        <w:contextualSpacing/>
      </w:pPr>
      <w:r>
        <w:rPr>
          <w:noProof/>
        </w:rPr>
        <w:pict>
          <v:line id="_x0000_s1028" style="position:absolute;left:0;text-align:left;z-index:251658752;visibility:visible" from="180pt,6.05pt" to="30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"/>
        </w:pict>
      </w:r>
    </w:p>
    <w:p w:rsidR="00221148" w:rsidRPr="00355895" w:rsidRDefault="00221148" w:rsidP="00355895">
      <w:pPr>
        <w:spacing w:before="120" w:after="0"/>
        <w:ind w:firstLine="851"/>
        <w:rPr>
          <w:szCs w:val="28"/>
        </w:rPr>
      </w:pPr>
      <w:r w:rsidRPr="00355895">
        <w:rPr>
          <w:szCs w:val="28"/>
        </w:rPr>
        <w:t xml:space="preserve">Thực hiện Công văn số </w:t>
      </w:r>
      <w:r w:rsidR="00C36A1E" w:rsidRPr="00355895">
        <w:rPr>
          <w:szCs w:val="28"/>
        </w:rPr>
        <w:t>715</w:t>
      </w:r>
      <w:r w:rsidRPr="00355895">
        <w:rPr>
          <w:szCs w:val="28"/>
        </w:rPr>
        <w:t>/</w:t>
      </w:r>
      <w:r w:rsidR="00C36A1E" w:rsidRPr="00355895">
        <w:rPr>
          <w:szCs w:val="28"/>
        </w:rPr>
        <w:t xml:space="preserve">KH- SGDĐT </w:t>
      </w:r>
      <w:r w:rsidRPr="00355895">
        <w:rPr>
          <w:szCs w:val="28"/>
        </w:rPr>
        <w:t xml:space="preserve">ngày </w:t>
      </w:r>
      <w:r w:rsidR="00C36A1E" w:rsidRPr="00355895">
        <w:rPr>
          <w:szCs w:val="28"/>
        </w:rPr>
        <w:t>23</w:t>
      </w:r>
      <w:r w:rsidR="00355895" w:rsidRPr="00355895">
        <w:rPr>
          <w:szCs w:val="28"/>
        </w:rPr>
        <w:t xml:space="preserve"> tháng </w:t>
      </w:r>
      <w:r w:rsidR="00C36A1E" w:rsidRPr="00355895">
        <w:rPr>
          <w:szCs w:val="28"/>
        </w:rPr>
        <w:t>3</w:t>
      </w:r>
      <w:r w:rsidR="00355895" w:rsidRPr="00355895">
        <w:rPr>
          <w:szCs w:val="28"/>
        </w:rPr>
        <w:t xml:space="preserve"> năm </w:t>
      </w:r>
      <w:r w:rsidRPr="00355895">
        <w:rPr>
          <w:szCs w:val="28"/>
        </w:rPr>
        <w:t>201</w:t>
      </w:r>
      <w:r w:rsidR="00C36A1E" w:rsidRPr="00355895">
        <w:rPr>
          <w:szCs w:val="28"/>
        </w:rPr>
        <w:t>7</w:t>
      </w:r>
      <w:r w:rsidRPr="00355895">
        <w:rPr>
          <w:szCs w:val="28"/>
        </w:rPr>
        <w:t xml:space="preserve"> của </w:t>
      </w:r>
      <w:r w:rsidR="00355895" w:rsidRPr="00355895">
        <w:rPr>
          <w:szCs w:val="28"/>
        </w:rPr>
        <w:t xml:space="preserve">Sở Giáo dục và Đào tạo thành phố </w:t>
      </w:r>
      <w:r w:rsidRPr="00355895">
        <w:rPr>
          <w:szCs w:val="28"/>
        </w:rPr>
        <w:t>về việc thực hiện Chỉ thị số 0</w:t>
      </w:r>
      <w:r w:rsidR="00CE45E8" w:rsidRPr="00355895">
        <w:rPr>
          <w:szCs w:val="28"/>
        </w:rPr>
        <w:t>5</w:t>
      </w:r>
      <w:r w:rsidRPr="00355895">
        <w:rPr>
          <w:szCs w:val="28"/>
        </w:rPr>
        <w:t xml:space="preserve">- CT/TW </w:t>
      </w:r>
      <w:r w:rsidR="00355895" w:rsidRPr="00355895">
        <w:rPr>
          <w:szCs w:val="28"/>
        </w:rPr>
        <w:t xml:space="preserve">ngày 15 tháng 5 năm </w:t>
      </w:r>
      <w:r w:rsidR="00CE45E8" w:rsidRPr="00355895">
        <w:rPr>
          <w:szCs w:val="28"/>
        </w:rPr>
        <w:t xml:space="preserve">2016 </w:t>
      </w:r>
      <w:r w:rsidRPr="00355895">
        <w:rPr>
          <w:szCs w:val="28"/>
        </w:rPr>
        <w:t xml:space="preserve">của Bộ Chính trị </w:t>
      </w:r>
      <w:r w:rsidR="00CE45E8" w:rsidRPr="00355895">
        <w:rPr>
          <w:szCs w:val="28"/>
        </w:rPr>
        <w:t>về “Đẩy mạnh việc học tập và làm theo tư tưởng, đạo đức, phong cách Hồ Chí Minh”</w:t>
      </w:r>
      <w:r w:rsidRPr="00355895">
        <w:rPr>
          <w:szCs w:val="28"/>
        </w:rPr>
        <w:t>;</w:t>
      </w:r>
      <w:r w:rsidR="00355895" w:rsidRPr="00355895">
        <w:rPr>
          <w:szCs w:val="28"/>
        </w:rPr>
        <w:t xml:space="preserve"> </w:t>
      </w:r>
      <w:r w:rsidR="00C36A1E" w:rsidRPr="00355895">
        <w:rPr>
          <w:szCs w:val="28"/>
        </w:rPr>
        <w:t>T</w:t>
      </w:r>
      <w:r w:rsidRPr="00355895">
        <w:rPr>
          <w:szCs w:val="28"/>
        </w:rPr>
        <w:t>rường THPT Liên Chiểu xây dựng kế hoạch thực hiện như sau:</w:t>
      </w:r>
    </w:p>
    <w:p w:rsidR="004329EA" w:rsidRPr="00355895" w:rsidRDefault="001E298F" w:rsidP="00355895">
      <w:pPr>
        <w:spacing w:before="120" w:after="0"/>
        <w:ind w:firstLine="851"/>
        <w:rPr>
          <w:b/>
          <w:szCs w:val="28"/>
        </w:rPr>
      </w:pPr>
      <w:r w:rsidRPr="00355895">
        <w:rPr>
          <w:b/>
          <w:szCs w:val="28"/>
        </w:rPr>
        <w:t>I. Mục đích, yêu cầu</w:t>
      </w:r>
    </w:p>
    <w:p w:rsidR="00645C59" w:rsidRPr="00355895" w:rsidRDefault="004329EA" w:rsidP="00355895">
      <w:pPr>
        <w:spacing w:before="120" w:after="0"/>
        <w:ind w:firstLine="851"/>
        <w:rPr>
          <w:szCs w:val="28"/>
        </w:rPr>
      </w:pPr>
      <w:r w:rsidRPr="00355895">
        <w:rPr>
          <w:szCs w:val="28"/>
        </w:rPr>
        <w:t xml:space="preserve">- Tiếp tục nâng cao nhận thức và đẩy mạnh việc thực hiện </w:t>
      </w:r>
      <w:r w:rsidR="00CE45E8" w:rsidRPr="00355895">
        <w:rPr>
          <w:szCs w:val="28"/>
        </w:rPr>
        <w:t xml:space="preserve">“Làm </w:t>
      </w:r>
      <w:r w:rsidRPr="00355895">
        <w:rPr>
          <w:szCs w:val="28"/>
        </w:rPr>
        <w:t>theo tư tưởng, tấm gương đạo đức, phong cách Hồ Chí Minh</w:t>
      </w:r>
      <w:r w:rsidR="00CE45E8" w:rsidRPr="00355895">
        <w:rPr>
          <w:szCs w:val="28"/>
        </w:rPr>
        <w:t>”</w:t>
      </w:r>
      <w:r w:rsidR="000C34DB" w:rsidRPr="00355895">
        <w:rPr>
          <w:szCs w:val="28"/>
        </w:rPr>
        <w:t xml:space="preserve"> trong CBGVNV</w:t>
      </w:r>
      <w:r w:rsidRPr="00355895">
        <w:rPr>
          <w:szCs w:val="28"/>
        </w:rPr>
        <w:t>; góp phần đẩy lùi sự suy thoái về tư tưởng chính trị, đạo đức, lối sống và các tệ nạn tham nhũng, tiêu cực; củng cố niề</w:t>
      </w:r>
      <w:r w:rsidR="000C34DB" w:rsidRPr="00355895">
        <w:rPr>
          <w:szCs w:val="28"/>
        </w:rPr>
        <w:t>m tin</w:t>
      </w:r>
      <w:r w:rsidRPr="00355895">
        <w:rPr>
          <w:szCs w:val="28"/>
        </w:rPr>
        <w:t xml:space="preserve"> đối với Đảng và Nhà nước.</w:t>
      </w:r>
    </w:p>
    <w:p w:rsidR="004329EA" w:rsidRPr="00355895" w:rsidRDefault="00645C59" w:rsidP="00355895">
      <w:pPr>
        <w:spacing w:before="120" w:after="0"/>
        <w:ind w:firstLine="851"/>
        <w:rPr>
          <w:szCs w:val="28"/>
        </w:rPr>
      </w:pPr>
      <w:r w:rsidRPr="00355895">
        <w:rPr>
          <w:szCs w:val="28"/>
        </w:rPr>
        <w:t>- L</w:t>
      </w:r>
      <w:r w:rsidR="004329EA" w:rsidRPr="00355895">
        <w:rPr>
          <w:szCs w:val="28"/>
        </w:rPr>
        <w:t xml:space="preserve">ấy việc học tập, làm </w:t>
      </w:r>
      <w:proofErr w:type="gramStart"/>
      <w:r w:rsidR="004329EA" w:rsidRPr="00355895">
        <w:rPr>
          <w:szCs w:val="28"/>
        </w:rPr>
        <w:t>theo</w:t>
      </w:r>
      <w:proofErr w:type="gramEnd"/>
      <w:r w:rsidR="004329EA" w:rsidRPr="00355895">
        <w:rPr>
          <w:szCs w:val="28"/>
        </w:rPr>
        <w:t xml:space="preserve"> tấm gương đạo đức Hồ Chí Minh làm vị trí trung tâm trong triển khai các nhiệm vụ chính trị, các phong t</w:t>
      </w:r>
      <w:r w:rsidR="00B42328" w:rsidRPr="00355895">
        <w:rPr>
          <w:szCs w:val="28"/>
        </w:rPr>
        <w:t>rào thi đua. P</w:t>
      </w:r>
      <w:r w:rsidR="004329EA" w:rsidRPr="00355895">
        <w:rPr>
          <w:szCs w:val="28"/>
        </w:rPr>
        <w:t xml:space="preserve">hát huy tính chủ </w:t>
      </w:r>
      <w:proofErr w:type="gramStart"/>
      <w:r w:rsidR="004329EA" w:rsidRPr="00355895">
        <w:rPr>
          <w:szCs w:val="28"/>
        </w:rPr>
        <w:t>động,</w:t>
      </w:r>
      <w:proofErr w:type="gramEnd"/>
      <w:r w:rsidR="004329EA" w:rsidRPr="00355895">
        <w:rPr>
          <w:szCs w:val="28"/>
        </w:rPr>
        <w:t xml:space="preserve"> sáng tạo, lựa chọn nhiệm vụ trọng tâm củ</w:t>
      </w:r>
      <w:r w:rsidR="00B42328" w:rsidRPr="00355895">
        <w:rPr>
          <w:szCs w:val="28"/>
        </w:rPr>
        <w:t>a cơ quan</w:t>
      </w:r>
      <w:r w:rsidR="004329EA" w:rsidRPr="00355895">
        <w:rPr>
          <w:szCs w:val="28"/>
        </w:rPr>
        <w:t xml:space="preserve"> để cụ thể hóa thực hiện nhiệm vụ.</w:t>
      </w:r>
    </w:p>
    <w:p w:rsidR="000C08F6" w:rsidRPr="00355895" w:rsidRDefault="000C08F6" w:rsidP="00355895">
      <w:pPr>
        <w:spacing w:before="120" w:after="0"/>
        <w:ind w:firstLine="851"/>
        <w:rPr>
          <w:b/>
          <w:szCs w:val="28"/>
        </w:rPr>
      </w:pPr>
      <w:r w:rsidRPr="00355895">
        <w:rPr>
          <w:b/>
          <w:szCs w:val="28"/>
        </w:rPr>
        <w:t xml:space="preserve">II. </w:t>
      </w:r>
      <w:r w:rsidR="00785B13" w:rsidRPr="00355895">
        <w:rPr>
          <w:b/>
          <w:szCs w:val="28"/>
        </w:rPr>
        <w:t>Nội dung</w:t>
      </w:r>
    </w:p>
    <w:p w:rsidR="00933041" w:rsidRPr="00355895" w:rsidRDefault="00933041" w:rsidP="00355895">
      <w:pPr>
        <w:spacing w:before="120" w:after="0"/>
        <w:ind w:firstLine="851"/>
        <w:rPr>
          <w:szCs w:val="28"/>
        </w:rPr>
      </w:pPr>
      <w:r w:rsidRPr="00355895">
        <w:rPr>
          <w:szCs w:val="28"/>
        </w:rPr>
        <w:t xml:space="preserve">1. </w:t>
      </w:r>
      <w:r w:rsidR="00775B72" w:rsidRPr="00355895">
        <w:rPr>
          <w:szCs w:val="28"/>
        </w:rPr>
        <w:t xml:space="preserve">Tổ chức học tập, quán triệt sâu sắc về mục đích, yêu cầu, ý nghĩa, tầm quan trọng của Chỉ thị 05-CT/TW, Kế </w:t>
      </w:r>
      <w:r w:rsidRPr="00355895">
        <w:rPr>
          <w:szCs w:val="28"/>
        </w:rPr>
        <w:t>hoạch 03-</w:t>
      </w:r>
      <w:r w:rsidR="00775B72" w:rsidRPr="00355895">
        <w:rPr>
          <w:szCs w:val="28"/>
        </w:rPr>
        <w:t>KH/TW Ban Bí thư Trung ương Đảng và Kế hạch 10-KH/TU của Ban Thương vụ Thành ủy về thực hiện chỉ thị 05-CT/TW</w:t>
      </w:r>
      <w:r w:rsidRPr="00355895">
        <w:rPr>
          <w:szCs w:val="28"/>
        </w:rPr>
        <w:t xml:space="preserve">; nghiên cứu, học tập một số chuyên đề theo hướng dẫn của Ban Tuyên giáo Trung ương. </w:t>
      </w:r>
    </w:p>
    <w:p w:rsidR="00531BA5" w:rsidRPr="00355895" w:rsidRDefault="00933041" w:rsidP="00355895">
      <w:pPr>
        <w:spacing w:before="120" w:after="0"/>
        <w:ind w:firstLine="851"/>
        <w:rPr>
          <w:szCs w:val="28"/>
        </w:rPr>
      </w:pPr>
      <w:r w:rsidRPr="00355895">
        <w:rPr>
          <w:szCs w:val="28"/>
        </w:rPr>
        <w:t xml:space="preserve">2. </w:t>
      </w:r>
      <w:r w:rsidR="00531BA5" w:rsidRPr="00355895">
        <w:rPr>
          <w:szCs w:val="28"/>
        </w:rPr>
        <w:t xml:space="preserve">Đẩy mạnh công tác tuyên truyền </w:t>
      </w:r>
      <w:r w:rsidRPr="00355895">
        <w:rPr>
          <w:szCs w:val="28"/>
        </w:rPr>
        <w:t xml:space="preserve">sâu rộng, thường xuyên các nội dung chủ yếu </w:t>
      </w:r>
      <w:r w:rsidR="00531BA5" w:rsidRPr="00355895">
        <w:rPr>
          <w:szCs w:val="28"/>
        </w:rPr>
        <w:t xml:space="preserve">về </w:t>
      </w:r>
      <w:r w:rsidRPr="00355895">
        <w:rPr>
          <w:szCs w:val="28"/>
        </w:rPr>
        <w:t xml:space="preserve">tư tưởng, </w:t>
      </w:r>
      <w:r w:rsidR="00531BA5" w:rsidRPr="00355895">
        <w:rPr>
          <w:szCs w:val="28"/>
        </w:rPr>
        <w:t>đạo đức</w:t>
      </w:r>
      <w:r w:rsidRPr="00355895">
        <w:rPr>
          <w:szCs w:val="28"/>
        </w:rPr>
        <w:t>, tác phong</w:t>
      </w:r>
      <w:r w:rsidR="00531BA5" w:rsidRPr="00355895">
        <w:rPr>
          <w:szCs w:val="28"/>
        </w:rPr>
        <w:t xml:space="preserve"> Hồ Chí Minh </w:t>
      </w:r>
      <w:r w:rsidRPr="00355895">
        <w:rPr>
          <w:szCs w:val="28"/>
        </w:rPr>
        <w:t xml:space="preserve">trong Đảng viên, CBGVNV </w:t>
      </w:r>
      <w:r w:rsidR="00531BA5" w:rsidRPr="00355895">
        <w:rPr>
          <w:szCs w:val="28"/>
        </w:rPr>
        <w:t>gắn với các hoạt động kỷ niệm ngày Lễ lớn trong năm</w:t>
      </w:r>
      <w:r w:rsidR="00CE45E8" w:rsidRPr="00355895">
        <w:rPr>
          <w:szCs w:val="28"/>
        </w:rPr>
        <w:t xml:space="preserve"> và coi đây là công việc tự giác, thường xuyên của nhà trường</w:t>
      </w:r>
      <w:r w:rsidR="00531BA5" w:rsidRPr="00355895">
        <w:rPr>
          <w:szCs w:val="28"/>
        </w:rPr>
        <w:t>.</w:t>
      </w:r>
      <w:r w:rsidRPr="00355895">
        <w:rPr>
          <w:szCs w:val="28"/>
        </w:rPr>
        <w:t xml:space="preserve"> Tập trung vào các nội dung chủ yếu sau:</w:t>
      </w:r>
    </w:p>
    <w:p w:rsidR="00933041" w:rsidRPr="00355895" w:rsidRDefault="00933041" w:rsidP="00355895">
      <w:pPr>
        <w:spacing w:before="120" w:after="0"/>
        <w:ind w:firstLine="851"/>
        <w:rPr>
          <w:szCs w:val="28"/>
        </w:rPr>
      </w:pPr>
      <w:r w:rsidRPr="00355895">
        <w:rPr>
          <w:szCs w:val="28"/>
        </w:rPr>
        <w:t>- Về tư tưởng: độc lập gắn liền với chủ nghĩa xã hội; về sức mạnh nhân dân, về khối đại đoàn kết dân tộc; về quyền làm chủ của nhân dân, về xây dựng đất nước</w:t>
      </w:r>
      <w:r w:rsidR="00FE644A" w:rsidRPr="00355895">
        <w:rPr>
          <w:szCs w:val="28"/>
        </w:rPr>
        <w:t>; về xây dựng, phát triền kinh tế, văn hóa; không ngừng nâng cao đời sống vật chất và tinh thần của nhân dân…</w:t>
      </w:r>
    </w:p>
    <w:p w:rsidR="00FE644A" w:rsidRPr="00355895" w:rsidRDefault="00FE644A" w:rsidP="00355895">
      <w:pPr>
        <w:spacing w:before="120" w:after="0"/>
        <w:ind w:firstLine="851"/>
        <w:rPr>
          <w:szCs w:val="28"/>
        </w:rPr>
      </w:pPr>
      <w:r w:rsidRPr="00355895">
        <w:rPr>
          <w:szCs w:val="28"/>
        </w:rPr>
        <w:lastRenderedPageBreak/>
        <w:t>- Về đạo đức: hết lòng hết sức phụng sự Tổ quốc, phục vụ nhân dân; hết lòng yêu thương con người; kiên quyết chống chủ nghĩa cá nhân, cơ hội, tham nhũng….</w:t>
      </w:r>
    </w:p>
    <w:p w:rsidR="00FE644A" w:rsidRPr="00355895" w:rsidRDefault="00FE644A" w:rsidP="00355895">
      <w:pPr>
        <w:spacing w:before="120" w:after="0"/>
        <w:ind w:firstLine="851"/>
        <w:rPr>
          <w:szCs w:val="28"/>
        </w:rPr>
      </w:pPr>
      <w:r w:rsidRPr="00355895">
        <w:rPr>
          <w:szCs w:val="28"/>
        </w:rPr>
        <w:t>- Về phong cách: giản dị, nghiêm khắc với bản thân; phong cách “nói đi đôi với làm”; phong cách quần chúng, tự mình nêu gương…</w:t>
      </w:r>
    </w:p>
    <w:p w:rsidR="00531BA5" w:rsidRPr="00355895" w:rsidRDefault="00933041" w:rsidP="00355895">
      <w:pPr>
        <w:spacing w:before="120" w:after="0"/>
        <w:ind w:firstLine="851"/>
        <w:rPr>
          <w:szCs w:val="28"/>
        </w:rPr>
      </w:pPr>
      <w:r w:rsidRPr="00355895">
        <w:rPr>
          <w:szCs w:val="28"/>
        </w:rPr>
        <w:tab/>
        <w:t>3</w:t>
      </w:r>
      <w:r w:rsidR="00531BA5" w:rsidRPr="00355895">
        <w:rPr>
          <w:szCs w:val="28"/>
        </w:rPr>
        <w:t xml:space="preserve">. Tiếp tục nghiên cứu, đưa nội dung học tập và làm theo </w:t>
      </w:r>
      <w:r w:rsidR="00775B72" w:rsidRPr="00355895">
        <w:rPr>
          <w:szCs w:val="28"/>
        </w:rPr>
        <w:t xml:space="preserve">tư tưởng, </w:t>
      </w:r>
      <w:r w:rsidR="00531BA5" w:rsidRPr="00355895">
        <w:rPr>
          <w:szCs w:val="28"/>
        </w:rPr>
        <w:t>tấm gương đạo đức</w:t>
      </w:r>
      <w:r w:rsidR="00775B72" w:rsidRPr="00355895">
        <w:rPr>
          <w:szCs w:val="28"/>
        </w:rPr>
        <w:t>, phong cách</w:t>
      </w:r>
      <w:r w:rsidR="00531BA5" w:rsidRPr="00355895">
        <w:rPr>
          <w:szCs w:val="28"/>
        </w:rPr>
        <w:t xml:space="preserve"> Hồ Chí Minh vào quá tr</w:t>
      </w:r>
      <w:r w:rsidRPr="00355895">
        <w:rPr>
          <w:szCs w:val="28"/>
        </w:rPr>
        <w:t>ình thực hiện Nghị quyết số 29-</w:t>
      </w:r>
      <w:r w:rsidR="00531BA5" w:rsidRPr="00355895">
        <w:rPr>
          <w:szCs w:val="28"/>
        </w:rPr>
        <w:t>NQ/TW về đổi mới căn bản và toàn diện giáo dục đào tạo</w:t>
      </w:r>
      <w:r w:rsidR="00811A9B" w:rsidRPr="00355895">
        <w:rPr>
          <w:szCs w:val="28"/>
        </w:rPr>
        <w:t>; nhất là việc đ</w:t>
      </w:r>
      <w:r w:rsidR="00CE45E8" w:rsidRPr="00355895">
        <w:rPr>
          <w:szCs w:val="28"/>
        </w:rPr>
        <w:t xml:space="preserve">ổi mới phương pháp dạy học, lồng ghép nội dung học tập </w:t>
      </w:r>
      <w:r w:rsidR="00811A9B" w:rsidRPr="00355895">
        <w:rPr>
          <w:szCs w:val="28"/>
        </w:rPr>
        <w:t xml:space="preserve">vào giảng dạy và </w:t>
      </w:r>
      <w:r w:rsidR="00CE45E8" w:rsidRPr="00355895">
        <w:rPr>
          <w:szCs w:val="28"/>
        </w:rPr>
        <w:t xml:space="preserve">các hoạt động </w:t>
      </w:r>
      <w:r w:rsidR="00811A9B" w:rsidRPr="00355895">
        <w:rPr>
          <w:szCs w:val="28"/>
        </w:rPr>
        <w:t>sinh hoạt ngoại khóa</w:t>
      </w:r>
      <w:r w:rsidR="00CE45E8" w:rsidRPr="00355895">
        <w:rPr>
          <w:szCs w:val="28"/>
        </w:rPr>
        <w:t>, giáo dục ngoài giờ lên lớp</w:t>
      </w:r>
      <w:r w:rsidR="00811A9B" w:rsidRPr="00355895">
        <w:rPr>
          <w:szCs w:val="28"/>
        </w:rPr>
        <w:t>.</w:t>
      </w:r>
    </w:p>
    <w:p w:rsidR="007069D4" w:rsidRPr="00355895" w:rsidRDefault="00CD622C" w:rsidP="00355895">
      <w:pPr>
        <w:spacing w:before="120" w:after="0"/>
        <w:ind w:firstLine="851"/>
        <w:rPr>
          <w:szCs w:val="28"/>
        </w:rPr>
      </w:pPr>
      <w:r w:rsidRPr="00355895">
        <w:rPr>
          <w:szCs w:val="28"/>
        </w:rPr>
        <w:tab/>
        <w:t>4</w:t>
      </w:r>
      <w:r w:rsidR="007069D4" w:rsidRPr="00355895">
        <w:rPr>
          <w:szCs w:val="28"/>
        </w:rPr>
        <w:t xml:space="preserve">. Tổ chức trao đổi, tọa đàm về học tập và làm theo </w:t>
      </w:r>
      <w:r w:rsidR="00775B72" w:rsidRPr="00355895">
        <w:rPr>
          <w:szCs w:val="28"/>
        </w:rPr>
        <w:t xml:space="preserve">tư tưởng, </w:t>
      </w:r>
      <w:r w:rsidR="007069D4" w:rsidRPr="00355895">
        <w:rPr>
          <w:szCs w:val="28"/>
        </w:rPr>
        <w:t>tấm gương đạo đức</w:t>
      </w:r>
      <w:r w:rsidR="00775B72" w:rsidRPr="00355895">
        <w:rPr>
          <w:szCs w:val="28"/>
        </w:rPr>
        <w:t>, phong cách</w:t>
      </w:r>
      <w:r w:rsidR="007069D4" w:rsidRPr="00355895">
        <w:rPr>
          <w:szCs w:val="28"/>
        </w:rPr>
        <w:t xml:space="preserve"> Hồ Chí Minh xuất phát từ những vấn đề thực tiễn của nhà trường trong thực hiệ</w:t>
      </w:r>
      <w:r w:rsidR="00933041" w:rsidRPr="00355895">
        <w:rPr>
          <w:szCs w:val="28"/>
        </w:rPr>
        <w:t>n nhiệm vụ năm học, Chỉ thị 43-</w:t>
      </w:r>
      <w:r w:rsidR="007069D4" w:rsidRPr="00355895">
        <w:rPr>
          <w:szCs w:val="28"/>
        </w:rPr>
        <w:t>CT/TU của Ban Thường vụ Thành ủy về thực hiện “Năm văn hóa, văn minh đô thị”</w:t>
      </w:r>
      <w:r w:rsidR="00CB465F" w:rsidRPr="00355895">
        <w:rPr>
          <w:szCs w:val="28"/>
        </w:rPr>
        <w:t>, Chương trình “Thành phố 4 an”</w:t>
      </w:r>
      <w:r w:rsidR="007069D4" w:rsidRPr="00355895">
        <w:rPr>
          <w:szCs w:val="28"/>
        </w:rPr>
        <w:t>.</w:t>
      </w:r>
    </w:p>
    <w:p w:rsidR="00785B13" w:rsidRPr="00355895" w:rsidRDefault="00BB6260" w:rsidP="00355895">
      <w:pPr>
        <w:spacing w:before="120" w:after="0"/>
        <w:ind w:firstLine="851"/>
        <w:rPr>
          <w:b/>
          <w:szCs w:val="28"/>
        </w:rPr>
      </w:pPr>
      <w:r w:rsidRPr="00355895">
        <w:rPr>
          <w:b/>
          <w:szCs w:val="28"/>
        </w:rPr>
        <w:t>III. Tổ chức thực hiện</w:t>
      </w:r>
    </w:p>
    <w:p w:rsidR="00531BA5" w:rsidRPr="00355895" w:rsidRDefault="00CD622C" w:rsidP="00355895">
      <w:pPr>
        <w:spacing w:before="120" w:after="0"/>
        <w:ind w:firstLine="851"/>
        <w:rPr>
          <w:szCs w:val="28"/>
        </w:rPr>
      </w:pPr>
      <w:r w:rsidRPr="00355895">
        <w:rPr>
          <w:szCs w:val="28"/>
        </w:rPr>
        <w:t>1.</w:t>
      </w:r>
      <w:r w:rsidR="00221148" w:rsidRPr="00355895">
        <w:rPr>
          <w:szCs w:val="28"/>
        </w:rPr>
        <w:t xml:space="preserve"> Đối với </w:t>
      </w:r>
      <w:r w:rsidR="001E64CF" w:rsidRPr="00355895">
        <w:rPr>
          <w:szCs w:val="28"/>
        </w:rPr>
        <w:t>CBQL</w:t>
      </w:r>
    </w:p>
    <w:p w:rsidR="00BB6260" w:rsidRPr="00355895" w:rsidRDefault="00785B13" w:rsidP="00355895">
      <w:pPr>
        <w:spacing w:before="120" w:after="0"/>
        <w:ind w:firstLine="851"/>
        <w:rPr>
          <w:szCs w:val="28"/>
        </w:rPr>
      </w:pPr>
      <w:r w:rsidRPr="00355895">
        <w:rPr>
          <w:szCs w:val="28"/>
        </w:rPr>
        <w:t>- Xây dựng kế hoạch và</w:t>
      </w:r>
      <w:r w:rsidR="00CB465F" w:rsidRPr="00355895">
        <w:rPr>
          <w:szCs w:val="28"/>
        </w:rPr>
        <w:t xml:space="preserve"> triển khai đến CBGVNV thực hiện</w:t>
      </w:r>
      <w:r w:rsidR="00BB6260" w:rsidRPr="00355895">
        <w:rPr>
          <w:szCs w:val="28"/>
        </w:rPr>
        <w:t>.</w:t>
      </w:r>
    </w:p>
    <w:p w:rsidR="00BB6260" w:rsidRPr="00355895" w:rsidRDefault="00785B13" w:rsidP="00355895">
      <w:pPr>
        <w:spacing w:before="120" w:after="0"/>
        <w:ind w:firstLine="851"/>
        <w:rPr>
          <w:szCs w:val="28"/>
        </w:rPr>
      </w:pPr>
      <w:r w:rsidRPr="00355895">
        <w:rPr>
          <w:szCs w:val="28"/>
        </w:rPr>
        <w:t>- Nâng cao tinh thần trách nhiệm trong công tác quản lý, không ngừng đổi mới trong công tác, nâng cao năng lực quản lý, rèn l</w:t>
      </w:r>
      <w:r w:rsidR="00BB6260" w:rsidRPr="00355895">
        <w:rPr>
          <w:szCs w:val="28"/>
        </w:rPr>
        <w:t xml:space="preserve">uyện tu dưỡng đạo đức lối sống. Chấp hành nghiêm túc giờ giấc </w:t>
      </w:r>
      <w:proofErr w:type="gramStart"/>
      <w:r w:rsidR="00BB6260" w:rsidRPr="00355895">
        <w:rPr>
          <w:szCs w:val="28"/>
        </w:rPr>
        <w:t>theo</w:t>
      </w:r>
      <w:proofErr w:type="gramEnd"/>
      <w:r w:rsidR="00BB6260" w:rsidRPr="00355895">
        <w:rPr>
          <w:szCs w:val="28"/>
        </w:rPr>
        <w:t xml:space="preserve"> quy định, làm việc khoa học, có kế hoạch cụ thể, quản lý tốt </w:t>
      </w:r>
      <w:r w:rsidR="00775B72" w:rsidRPr="00355895">
        <w:rPr>
          <w:szCs w:val="28"/>
        </w:rPr>
        <w:t>quy chế</w:t>
      </w:r>
      <w:r w:rsidR="00BB6260" w:rsidRPr="00355895">
        <w:rPr>
          <w:szCs w:val="28"/>
        </w:rPr>
        <w:t xml:space="preserve"> chuyên môn, tài chính, cơ sở vật chất, trang thiết bị dạy học.</w:t>
      </w:r>
    </w:p>
    <w:p w:rsidR="00BB6260" w:rsidRPr="00355895" w:rsidRDefault="00785B13" w:rsidP="00355895">
      <w:pPr>
        <w:spacing w:before="120" w:after="0"/>
        <w:ind w:firstLine="851"/>
        <w:rPr>
          <w:szCs w:val="28"/>
        </w:rPr>
      </w:pPr>
      <w:r w:rsidRPr="00355895">
        <w:rPr>
          <w:szCs w:val="28"/>
        </w:rPr>
        <w:t>- Thường xuyên tổ chức học tập, quán triệt sâu sắc các quan điểm, đường lối, Nghị quyết của Đảng, chính sách pháp luật của Nhà nước và tư tưởng đạo đứ</w:t>
      </w:r>
      <w:r w:rsidR="000C6A6F" w:rsidRPr="00355895">
        <w:rPr>
          <w:szCs w:val="28"/>
        </w:rPr>
        <w:t xml:space="preserve">c </w:t>
      </w:r>
      <w:r w:rsidR="00775B72" w:rsidRPr="00355895">
        <w:rPr>
          <w:szCs w:val="28"/>
        </w:rPr>
        <w:t xml:space="preserve">phong cách </w:t>
      </w:r>
      <w:r w:rsidR="000C6A6F" w:rsidRPr="00355895">
        <w:rPr>
          <w:szCs w:val="28"/>
        </w:rPr>
        <w:t>Hồ Chí Minh cho đảng viên,</w:t>
      </w:r>
      <w:r w:rsidR="00775B72" w:rsidRPr="00355895">
        <w:rPr>
          <w:szCs w:val="28"/>
        </w:rPr>
        <w:t xml:space="preserve"> CBGVNV;</w:t>
      </w:r>
      <w:r w:rsidRPr="00355895">
        <w:rPr>
          <w:szCs w:val="28"/>
        </w:rPr>
        <w:t xml:space="preserve"> đồng thời tạo điều kiện tham gia đầy đủ các lớp học tập lý luận chính trị, học tập nghiên cứu Nghị quyết các cấp của Đảng. Động viên CBGVNV luôn đề cao ý thức trách nhiệm với nhiệm vụ được giao, chấp hành, thực hiện có hiệ</w:t>
      </w:r>
      <w:r w:rsidR="00C779F3" w:rsidRPr="00355895">
        <w:rPr>
          <w:szCs w:val="28"/>
        </w:rPr>
        <w:t xml:space="preserve">u quả Nghị Quyết </w:t>
      </w:r>
      <w:r w:rsidRPr="00355895">
        <w:rPr>
          <w:szCs w:val="28"/>
        </w:rPr>
        <w:t xml:space="preserve"> Đảng các cấp.</w:t>
      </w:r>
    </w:p>
    <w:p w:rsidR="000755B5" w:rsidRPr="00355895" w:rsidRDefault="00785B13" w:rsidP="00355895">
      <w:pPr>
        <w:spacing w:before="120" w:after="0"/>
        <w:ind w:firstLine="851"/>
        <w:rPr>
          <w:szCs w:val="28"/>
        </w:rPr>
      </w:pPr>
      <w:r w:rsidRPr="00355895">
        <w:rPr>
          <w:szCs w:val="28"/>
        </w:rPr>
        <w:t xml:space="preserve">- Thực hiện tốt công tác </w:t>
      </w:r>
      <w:r w:rsidR="00775B72" w:rsidRPr="00355895">
        <w:rPr>
          <w:szCs w:val="28"/>
        </w:rPr>
        <w:t xml:space="preserve">phê bình và </w:t>
      </w:r>
      <w:r w:rsidRPr="00355895">
        <w:rPr>
          <w:szCs w:val="28"/>
        </w:rPr>
        <w:t xml:space="preserve">tự phê </w:t>
      </w:r>
      <w:r w:rsidR="00775B72" w:rsidRPr="00355895">
        <w:rPr>
          <w:szCs w:val="28"/>
        </w:rPr>
        <w:t>bình</w:t>
      </w:r>
      <w:r w:rsidRPr="00355895">
        <w:rPr>
          <w:szCs w:val="28"/>
        </w:rPr>
        <w:t>.</w:t>
      </w:r>
    </w:p>
    <w:p w:rsidR="00531BA5" w:rsidRPr="00355895" w:rsidRDefault="00531BA5" w:rsidP="00355895">
      <w:pPr>
        <w:spacing w:before="120" w:after="0"/>
        <w:ind w:firstLine="851"/>
        <w:rPr>
          <w:szCs w:val="28"/>
        </w:rPr>
      </w:pPr>
      <w:r w:rsidRPr="00355895">
        <w:rPr>
          <w:szCs w:val="28"/>
        </w:rPr>
        <w:t>- Kiên quyết xử lý những cán bộ đảng viên</w:t>
      </w:r>
      <w:r w:rsidR="001E64CF" w:rsidRPr="00355895">
        <w:rPr>
          <w:szCs w:val="28"/>
        </w:rPr>
        <w:t>, giáo viên, nhân viên</w:t>
      </w:r>
      <w:r w:rsidRPr="00355895">
        <w:rPr>
          <w:szCs w:val="28"/>
        </w:rPr>
        <w:t xml:space="preserve"> </w:t>
      </w:r>
      <w:proofErr w:type="gramStart"/>
      <w:r w:rsidRPr="00355895">
        <w:rPr>
          <w:szCs w:val="28"/>
        </w:rPr>
        <w:t>vi</w:t>
      </w:r>
      <w:proofErr w:type="gramEnd"/>
      <w:r w:rsidRPr="00355895">
        <w:rPr>
          <w:szCs w:val="28"/>
        </w:rPr>
        <w:t xml:space="preserve"> phạm đạo đức, lối sống.</w:t>
      </w:r>
    </w:p>
    <w:p w:rsidR="00531BA5" w:rsidRPr="00355895" w:rsidRDefault="00531BA5" w:rsidP="00355895">
      <w:pPr>
        <w:spacing w:before="120" w:after="0"/>
        <w:ind w:firstLine="851"/>
        <w:rPr>
          <w:szCs w:val="28"/>
        </w:rPr>
      </w:pPr>
      <w:r w:rsidRPr="00355895">
        <w:rPr>
          <w:szCs w:val="28"/>
        </w:rPr>
        <w:t>- Nhà trường phối hợp với Công đoàn thường xuyên kiểm tra, giám sát việc tu dưỡng, rèn luyện đạo đức của mỗi CBGVNV làm cơ sở để đánh giá chất lượng hằng năm.</w:t>
      </w:r>
      <w:r w:rsidR="00161A8E" w:rsidRPr="00355895">
        <w:rPr>
          <w:szCs w:val="28"/>
        </w:rPr>
        <w:t xml:space="preserve"> Tuyên dương CBGVNV thực hiện xuất sắc việc </w:t>
      </w:r>
      <w:r w:rsidR="00775B72" w:rsidRPr="00355895">
        <w:rPr>
          <w:szCs w:val="28"/>
        </w:rPr>
        <w:t xml:space="preserve">học tập và </w:t>
      </w:r>
      <w:r w:rsidR="00161A8E" w:rsidRPr="00355895">
        <w:rPr>
          <w:szCs w:val="28"/>
        </w:rPr>
        <w:t xml:space="preserve">làm </w:t>
      </w:r>
      <w:proofErr w:type="gramStart"/>
      <w:r w:rsidR="00161A8E" w:rsidRPr="00355895">
        <w:rPr>
          <w:szCs w:val="28"/>
        </w:rPr>
        <w:t>theo</w:t>
      </w:r>
      <w:proofErr w:type="gramEnd"/>
      <w:r w:rsidR="00161A8E" w:rsidRPr="00355895">
        <w:rPr>
          <w:szCs w:val="28"/>
        </w:rPr>
        <w:t xml:space="preserve"> </w:t>
      </w:r>
      <w:r w:rsidR="00775B72" w:rsidRPr="00355895">
        <w:rPr>
          <w:szCs w:val="28"/>
        </w:rPr>
        <w:t>tư tưởng, đạo đức, tác phong Hồ Chí Minh</w:t>
      </w:r>
      <w:r w:rsidR="00161A8E" w:rsidRPr="00355895">
        <w:rPr>
          <w:szCs w:val="28"/>
        </w:rPr>
        <w:t>.</w:t>
      </w:r>
    </w:p>
    <w:p w:rsidR="00D204FA" w:rsidRDefault="00D204FA" w:rsidP="00355895">
      <w:pPr>
        <w:spacing w:before="120" w:after="0"/>
        <w:ind w:firstLine="851"/>
        <w:rPr>
          <w:szCs w:val="28"/>
        </w:rPr>
      </w:pPr>
    </w:p>
    <w:p w:rsidR="00D204FA" w:rsidRDefault="00D204FA" w:rsidP="00355895">
      <w:pPr>
        <w:spacing w:before="120" w:after="0"/>
        <w:ind w:firstLine="851"/>
        <w:rPr>
          <w:szCs w:val="28"/>
        </w:rPr>
      </w:pPr>
    </w:p>
    <w:p w:rsidR="00D30B16" w:rsidRPr="00355895" w:rsidRDefault="00B60530" w:rsidP="00355895">
      <w:pPr>
        <w:spacing w:before="120" w:after="0"/>
        <w:ind w:firstLine="851"/>
        <w:rPr>
          <w:szCs w:val="28"/>
        </w:rPr>
      </w:pPr>
      <w:r w:rsidRPr="00355895">
        <w:rPr>
          <w:szCs w:val="28"/>
        </w:rPr>
        <w:lastRenderedPageBreak/>
        <w:t>2.</w:t>
      </w:r>
      <w:r w:rsidR="00785B13" w:rsidRPr="00355895">
        <w:rPr>
          <w:szCs w:val="28"/>
        </w:rPr>
        <w:t xml:space="preserve"> Đối với </w:t>
      </w:r>
      <w:r w:rsidR="00C779F3" w:rsidRPr="00355895">
        <w:rPr>
          <w:szCs w:val="28"/>
        </w:rPr>
        <w:t xml:space="preserve">đảng viên, </w:t>
      </w:r>
      <w:r w:rsidR="00785B13" w:rsidRPr="00355895">
        <w:rPr>
          <w:szCs w:val="28"/>
        </w:rPr>
        <w:t>giáo viên, nhân viên</w:t>
      </w:r>
    </w:p>
    <w:p w:rsidR="00D30B16" w:rsidRPr="00355895" w:rsidRDefault="00785B13" w:rsidP="00355895">
      <w:pPr>
        <w:spacing w:before="120" w:after="0"/>
        <w:ind w:firstLine="851"/>
        <w:rPr>
          <w:szCs w:val="28"/>
        </w:rPr>
      </w:pPr>
      <w:r w:rsidRPr="00355895">
        <w:rPr>
          <w:szCs w:val="28"/>
        </w:rPr>
        <w:t xml:space="preserve">- Mỗi cá nhân xây dựng kế hoạch </w:t>
      </w:r>
      <w:r w:rsidR="00775B72" w:rsidRPr="00355895">
        <w:rPr>
          <w:szCs w:val="28"/>
        </w:rPr>
        <w:t>học tập và làm theo tư tưởng, đạo đức, tác phong Hồ Chí Minh</w:t>
      </w:r>
      <w:r w:rsidRPr="00355895">
        <w:rPr>
          <w:szCs w:val="28"/>
        </w:rPr>
        <w:t xml:space="preserve"> phù hợp</w:t>
      </w:r>
      <w:r w:rsidR="00775B72" w:rsidRPr="00355895">
        <w:rPr>
          <w:szCs w:val="28"/>
        </w:rPr>
        <w:t xml:space="preserve"> vị trí công tác,</w:t>
      </w:r>
      <w:r w:rsidRPr="00355895">
        <w:rPr>
          <w:szCs w:val="28"/>
        </w:rPr>
        <w:t xml:space="preserve"> nhiệm vụ được phân công</w:t>
      </w:r>
      <w:r w:rsidR="00161A8E" w:rsidRPr="00355895">
        <w:rPr>
          <w:szCs w:val="28"/>
        </w:rPr>
        <w:t xml:space="preserve"> (đăng ký 0</w:t>
      </w:r>
      <w:r w:rsidR="00FE644A" w:rsidRPr="00355895">
        <w:rPr>
          <w:szCs w:val="28"/>
        </w:rPr>
        <w:t>3</w:t>
      </w:r>
      <w:r w:rsidR="00161A8E" w:rsidRPr="00355895">
        <w:rPr>
          <w:szCs w:val="28"/>
        </w:rPr>
        <w:t xml:space="preserve"> nội dung)</w:t>
      </w:r>
      <w:r w:rsidR="009B4611" w:rsidRPr="00355895">
        <w:rPr>
          <w:szCs w:val="28"/>
        </w:rPr>
        <w:t>; tổ trưởng thu bài và nộp về cô Nguyễn Thị Ngọc Linh văn thư trước ngày 15</w:t>
      </w:r>
      <w:r w:rsidR="00C779F3" w:rsidRPr="00355895">
        <w:rPr>
          <w:szCs w:val="28"/>
        </w:rPr>
        <w:t>/</w:t>
      </w:r>
      <w:r w:rsidR="009B4611" w:rsidRPr="00355895">
        <w:rPr>
          <w:szCs w:val="28"/>
        </w:rPr>
        <w:t>4/2017.</w:t>
      </w:r>
    </w:p>
    <w:p w:rsidR="00D30B16" w:rsidRPr="00355895" w:rsidRDefault="00785B13" w:rsidP="00355895">
      <w:pPr>
        <w:spacing w:before="120" w:after="0"/>
        <w:ind w:firstLine="851"/>
        <w:rPr>
          <w:szCs w:val="28"/>
        </w:rPr>
      </w:pPr>
      <w:r w:rsidRPr="00355895">
        <w:rPr>
          <w:szCs w:val="28"/>
        </w:rPr>
        <w:t xml:space="preserve">- Có ý thức phấn đấu rèn luyện, tu dưỡng về đạo đức, lối sống, tham gia đầy đủ các lớp học chính trị, thực hiện tốt các </w:t>
      </w:r>
      <w:r w:rsidR="00531BA5" w:rsidRPr="00355895">
        <w:rPr>
          <w:szCs w:val="28"/>
        </w:rPr>
        <w:t>nôị quy, quy chế của nhà trường.</w:t>
      </w:r>
    </w:p>
    <w:p w:rsidR="000755B5" w:rsidRPr="00355895" w:rsidRDefault="00785B13" w:rsidP="00355895">
      <w:pPr>
        <w:spacing w:before="120" w:after="0"/>
        <w:ind w:firstLine="851"/>
        <w:rPr>
          <w:szCs w:val="28"/>
        </w:rPr>
      </w:pPr>
      <w:r w:rsidRPr="00355895">
        <w:rPr>
          <w:szCs w:val="28"/>
        </w:rPr>
        <w:t>- Có kế hoạch tự học, tự rèn: Tham gia các lớp nâng chuẩn, học hỏi đồng nghiệp, tự nghiên cứu</w:t>
      </w:r>
      <w:r w:rsidR="00775B72" w:rsidRPr="00355895">
        <w:rPr>
          <w:szCs w:val="28"/>
        </w:rPr>
        <w:t>, phấn đấu học tập suốt đời</w:t>
      </w:r>
      <w:r w:rsidRPr="00355895">
        <w:rPr>
          <w:szCs w:val="28"/>
        </w:rPr>
        <w:t>... nâng cao năng lực chuyên môn tươ</w:t>
      </w:r>
      <w:r w:rsidR="00530803" w:rsidRPr="00355895">
        <w:rPr>
          <w:szCs w:val="28"/>
        </w:rPr>
        <w:t>ng ứng với trình độ đào tạo để đ</w:t>
      </w:r>
      <w:r w:rsidRPr="00355895">
        <w:rPr>
          <w:szCs w:val="28"/>
        </w:rPr>
        <w:t xml:space="preserve">áp ứng </w:t>
      </w:r>
      <w:r w:rsidR="00530803" w:rsidRPr="00355895">
        <w:rPr>
          <w:szCs w:val="28"/>
        </w:rPr>
        <w:t>yêu cầu giáo dục</w:t>
      </w:r>
      <w:r w:rsidR="00775B72" w:rsidRPr="00355895">
        <w:rPr>
          <w:szCs w:val="28"/>
        </w:rPr>
        <w:t>,</w:t>
      </w:r>
      <w:r w:rsidR="00530803" w:rsidRPr="00355895">
        <w:rPr>
          <w:szCs w:val="28"/>
        </w:rPr>
        <w:t xml:space="preserve"> nhất là việc ứng dụng </w:t>
      </w:r>
      <w:r w:rsidRPr="00355895">
        <w:rPr>
          <w:szCs w:val="28"/>
        </w:rPr>
        <w:t xml:space="preserve">CNTT </w:t>
      </w:r>
      <w:r w:rsidR="00775B72" w:rsidRPr="00355895">
        <w:rPr>
          <w:szCs w:val="28"/>
        </w:rPr>
        <w:t xml:space="preserve">hiệu quả và hợp lý </w:t>
      </w:r>
      <w:r w:rsidRPr="00355895">
        <w:rPr>
          <w:szCs w:val="28"/>
        </w:rPr>
        <w:t>trong giáo dục.</w:t>
      </w:r>
    </w:p>
    <w:p w:rsidR="00C05C25" w:rsidRPr="00355895" w:rsidRDefault="00C05C25" w:rsidP="00355895">
      <w:pPr>
        <w:spacing w:before="120" w:after="0"/>
        <w:ind w:firstLine="851"/>
        <w:rPr>
          <w:szCs w:val="28"/>
        </w:rPr>
      </w:pPr>
      <w:proofErr w:type="gramStart"/>
      <w:r w:rsidRPr="00355895">
        <w:rPr>
          <w:szCs w:val="28"/>
        </w:rPr>
        <w:t>Trên đây là kế hoạch Thực hiện Chỉ thị số</w:t>
      </w:r>
      <w:r w:rsidR="00B25619" w:rsidRPr="00355895">
        <w:rPr>
          <w:szCs w:val="28"/>
        </w:rPr>
        <w:t xml:space="preserve"> 05-</w:t>
      </w:r>
      <w:r w:rsidRPr="00355895">
        <w:rPr>
          <w:szCs w:val="28"/>
        </w:rPr>
        <w:t>CT/TW của Bộ Chính trị</w:t>
      </w:r>
      <w:r w:rsidR="009B4611" w:rsidRPr="00355895">
        <w:rPr>
          <w:szCs w:val="28"/>
        </w:rPr>
        <w:t>.</w:t>
      </w:r>
      <w:proofErr w:type="gramEnd"/>
      <w:r w:rsidR="009B4611" w:rsidRPr="00355895">
        <w:rPr>
          <w:szCs w:val="28"/>
        </w:rPr>
        <w:t xml:space="preserve"> </w:t>
      </w:r>
      <w:proofErr w:type="gramStart"/>
      <w:r w:rsidR="009B4611" w:rsidRPr="00355895">
        <w:rPr>
          <w:szCs w:val="28"/>
        </w:rPr>
        <w:t>Hiệu trưởng y</w:t>
      </w:r>
      <w:r w:rsidRPr="00355895">
        <w:rPr>
          <w:szCs w:val="28"/>
        </w:rPr>
        <w:t xml:space="preserve">êu cầu </w:t>
      </w:r>
      <w:r w:rsidR="009B4611" w:rsidRPr="00355895">
        <w:rPr>
          <w:szCs w:val="28"/>
        </w:rPr>
        <w:t xml:space="preserve">CBGVNV và </w:t>
      </w:r>
      <w:r w:rsidRPr="00355895">
        <w:rPr>
          <w:szCs w:val="28"/>
        </w:rPr>
        <w:t>các bộ phận liên quan triển khai thực hiện nghiêm túc.</w:t>
      </w:r>
      <w:proofErr w:type="gramEnd"/>
    </w:p>
    <w:p w:rsidR="00355895" w:rsidRDefault="00355895" w:rsidP="00355895">
      <w:pPr>
        <w:spacing w:before="120" w:after="0"/>
        <w:rPr>
          <w:sz w:val="26"/>
          <w:szCs w:val="2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4655"/>
      </w:tblGrid>
      <w:tr w:rsidR="00355895" w:rsidRPr="00355895" w:rsidTr="00355895">
        <w:tc>
          <w:tcPr>
            <w:tcW w:w="4810" w:type="dxa"/>
          </w:tcPr>
          <w:p w:rsidR="00355895" w:rsidRPr="00355895" w:rsidRDefault="00355895" w:rsidP="00355895">
            <w:pPr>
              <w:contextualSpacing/>
              <w:rPr>
                <w:rFonts w:ascii="Times New Roman" w:hAnsi="Times New Roman" w:cs="Times New Roman"/>
                <w:b/>
                <w:sz w:val="24"/>
                <w:szCs w:val="24"/>
              </w:rPr>
            </w:pPr>
            <w:r w:rsidRPr="00355895">
              <w:rPr>
                <w:rFonts w:ascii="Times New Roman" w:hAnsi="Times New Roman" w:cs="Times New Roman"/>
                <w:b/>
                <w:i/>
                <w:sz w:val="24"/>
                <w:szCs w:val="24"/>
              </w:rPr>
              <w:t xml:space="preserve">Nơi nhận:                                                                      </w:t>
            </w:r>
          </w:p>
          <w:p w:rsidR="00355895" w:rsidRPr="00355895" w:rsidRDefault="00355895" w:rsidP="00355895">
            <w:pPr>
              <w:contextualSpacing/>
              <w:rPr>
                <w:rFonts w:ascii="Times New Roman" w:hAnsi="Times New Roman" w:cs="Times New Roman"/>
              </w:rPr>
            </w:pPr>
            <w:r w:rsidRPr="00355895">
              <w:rPr>
                <w:rFonts w:ascii="Times New Roman" w:hAnsi="Times New Roman" w:cs="Times New Roman"/>
              </w:rPr>
              <w:t>- Sở GDĐT (báo cáo);</w:t>
            </w:r>
          </w:p>
          <w:p w:rsidR="00355895" w:rsidRPr="00355895" w:rsidRDefault="00355895" w:rsidP="00355895">
            <w:pPr>
              <w:contextualSpacing/>
              <w:rPr>
                <w:rFonts w:ascii="Times New Roman" w:hAnsi="Times New Roman" w:cs="Times New Roman"/>
              </w:rPr>
            </w:pPr>
            <w:r w:rsidRPr="00355895">
              <w:rPr>
                <w:rFonts w:ascii="Times New Roman" w:hAnsi="Times New Roman" w:cs="Times New Roman"/>
              </w:rPr>
              <w:t>- Ban Tuyên giáo quận ủy Liên Chiểu (báo cáo);</w:t>
            </w:r>
          </w:p>
          <w:p w:rsidR="00355895" w:rsidRPr="00355895" w:rsidRDefault="00355895" w:rsidP="00355895">
            <w:pPr>
              <w:contextualSpacing/>
              <w:rPr>
                <w:rFonts w:ascii="Times New Roman" w:hAnsi="Times New Roman" w:cs="Times New Roman"/>
              </w:rPr>
            </w:pPr>
            <w:r w:rsidRPr="00355895">
              <w:rPr>
                <w:rFonts w:ascii="Times New Roman" w:hAnsi="Times New Roman" w:cs="Times New Roman"/>
              </w:rPr>
              <w:t xml:space="preserve">- BGH (để chỉ đạo); </w:t>
            </w:r>
          </w:p>
          <w:p w:rsidR="00355895" w:rsidRPr="00355895" w:rsidRDefault="00355895" w:rsidP="00355895">
            <w:pPr>
              <w:contextualSpacing/>
              <w:rPr>
                <w:rFonts w:ascii="Times New Roman" w:hAnsi="Times New Roman" w:cs="Times New Roman"/>
              </w:rPr>
            </w:pPr>
            <w:r w:rsidRPr="00355895">
              <w:rPr>
                <w:rFonts w:ascii="Times New Roman" w:hAnsi="Times New Roman" w:cs="Times New Roman"/>
              </w:rPr>
              <w:t>- Niêm yết thông báo phòng Hội đồng;</w:t>
            </w:r>
          </w:p>
          <w:p w:rsidR="00355895" w:rsidRPr="00355895" w:rsidRDefault="00355895" w:rsidP="00355895">
            <w:pPr>
              <w:contextualSpacing/>
              <w:rPr>
                <w:rFonts w:ascii="Times New Roman" w:hAnsi="Times New Roman" w:cs="Times New Roman"/>
              </w:rPr>
            </w:pPr>
            <w:r w:rsidRPr="00355895">
              <w:rPr>
                <w:rFonts w:ascii="Times New Roman" w:hAnsi="Times New Roman" w:cs="Times New Roman"/>
              </w:rPr>
              <w:t xml:space="preserve">- Website; </w:t>
            </w:r>
          </w:p>
          <w:p w:rsidR="00355895" w:rsidRPr="00355895" w:rsidRDefault="00355895" w:rsidP="00355895">
            <w:pPr>
              <w:contextualSpacing/>
              <w:rPr>
                <w:rFonts w:ascii="Times New Roman" w:hAnsi="Times New Roman" w:cs="Times New Roman"/>
              </w:rPr>
            </w:pPr>
            <w:r w:rsidRPr="00355895">
              <w:rPr>
                <w:rFonts w:ascii="Times New Roman" w:hAnsi="Times New Roman" w:cs="Times New Roman"/>
              </w:rPr>
              <w:t>- Lưu</w:t>
            </w:r>
            <w:proofErr w:type="gramStart"/>
            <w:r w:rsidRPr="00355895">
              <w:rPr>
                <w:rFonts w:ascii="Times New Roman" w:hAnsi="Times New Roman" w:cs="Times New Roman"/>
              </w:rPr>
              <w:t>:VT</w:t>
            </w:r>
            <w:proofErr w:type="gramEnd"/>
            <w:r w:rsidRPr="00355895">
              <w:rPr>
                <w:rFonts w:ascii="Times New Roman" w:hAnsi="Times New Roman" w:cs="Times New Roman"/>
              </w:rPr>
              <w:t xml:space="preserve">.                                                                                                 </w:t>
            </w:r>
          </w:p>
          <w:p w:rsidR="00355895" w:rsidRPr="00355895" w:rsidRDefault="00355895" w:rsidP="00355895">
            <w:pPr>
              <w:spacing w:before="120"/>
              <w:rPr>
                <w:rFonts w:ascii="Times New Roman" w:hAnsi="Times New Roman" w:cs="Times New Roman"/>
                <w:sz w:val="28"/>
                <w:szCs w:val="28"/>
              </w:rPr>
            </w:pPr>
          </w:p>
        </w:tc>
        <w:tc>
          <w:tcPr>
            <w:tcW w:w="4811" w:type="dxa"/>
          </w:tcPr>
          <w:p w:rsidR="00355895" w:rsidRPr="00355895" w:rsidRDefault="00355895" w:rsidP="00355895">
            <w:pPr>
              <w:spacing w:before="120"/>
              <w:jc w:val="center"/>
              <w:rPr>
                <w:rFonts w:ascii="Times New Roman" w:hAnsi="Times New Roman" w:cs="Times New Roman"/>
                <w:b/>
                <w:sz w:val="28"/>
                <w:szCs w:val="28"/>
              </w:rPr>
            </w:pPr>
            <w:r w:rsidRPr="00355895">
              <w:rPr>
                <w:rFonts w:ascii="Times New Roman" w:hAnsi="Times New Roman" w:cs="Times New Roman"/>
                <w:b/>
                <w:sz w:val="28"/>
                <w:szCs w:val="28"/>
              </w:rPr>
              <w:t>HIỆU TRƯỞNG</w:t>
            </w:r>
          </w:p>
          <w:p w:rsidR="00355895" w:rsidRDefault="00355895" w:rsidP="00355895">
            <w:pPr>
              <w:spacing w:before="120"/>
              <w:jc w:val="center"/>
              <w:rPr>
                <w:rFonts w:ascii="Times New Roman" w:hAnsi="Times New Roman" w:cs="Times New Roman"/>
                <w:b/>
                <w:sz w:val="28"/>
                <w:szCs w:val="28"/>
              </w:rPr>
            </w:pPr>
          </w:p>
          <w:p w:rsidR="00355895" w:rsidRDefault="00355895" w:rsidP="00355895">
            <w:pPr>
              <w:spacing w:before="120"/>
              <w:jc w:val="center"/>
              <w:rPr>
                <w:rFonts w:ascii="Times New Roman" w:hAnsi="Times New Roman" w:cs="Times New Roman"/>
                <w:b/>
                <w:sz w:val="28"/>
                <w:szCs w:val="28"/>
              </w:rPr>
            </w:pPr>
          </w:p>
          <w:p w:rsidR="00355895" w:rsidRDefault="00355895" w:rsidP="00355895">
            <w:pPr>
              <w:spacing w:before="120"/>
              <w:jc w:val="center"/>
              <w:rPr>
                <w:rFonts w:ascii="Times New Roman" w:hAnsi="Times New Roman" w:cs="Times New Roman"/>
                <w:b/>
                <w:sz w:val="28"/>
                <w:szCs w:val="28"/>
              </w:rPr>
            </w:pPr>
          </w:p>
          <w:p w:rsidR="00355895" w:rsidRPr="00355895" w:rsidRDefault="00355895" w:rsidP="00355895">
            <w:pPr>
              <w:spacing w:before="120"/>
              <w:jc w:val="center"/>
              <w:rPr>
                <w:rFonts w:ascii="Times New Roman" w:hAnsi="Times New Roman" w:cs="Times New Roman"/>
                <w:sz w:val="28"/>
                <w:szCs w:val="28"/>
              </w:rPr>
            </w:pPr>
            <w:r w:rsidRPr="00355895">
              <w:rPr>
                <w:rFonts w:ascii="Times New Roman" w:hAnsi="Times New Roman" w:cs="Times New Roman"/>
                <w:b/>
                <w:sz w:val="28"/>
                <w:szCs w:val="28"/>
              </w:rPr>
              <w:t>Phạm Minh</w:t>
            </w:r>
          </w:p>
        </w:tc>
      </w:tr>
    </w:tbl>
    <w:p w:rsidR="00355895" w:rsidRPr="00355895" w:rsidRDefault="00355895" w:rsidP="00355895">
      <w:pPr>
        <w:spacing w:before="120" w:after="0"/>
        <w:rPr>
          <w:sz w:val="26"/>
          <w:szCs w:val="26"/>
        </w:rPr>
      </w:pPr>
    </w:p>
    <w:p w:rsidR="00C05C25" w:rsidRPr="00C7352E" w:rsidRDefault="00C05C25" w:rsidP="00FE644A">
      <w:pPr>
        <w:tabs>
          <w:tab w:val="left" w:pos="3630"/>
        </w:tabs>
        <w:spacing w:after="120"/>
        <w:ind w:firstLine="720"/>
        <w:contextualSpacing/>
        <w:rPr>
          <w:sz w:val="26"/>
          <w:szCs w:val="26"/>
          <w:shd w:val="clear" w:color="auto" w:fill="FFFFFF"/>
        </w:rPr>
      </w:pPr>
      <w:r>
        <w:rPr>
          <w:sz w:val="26"/>
          <w:szCs w:val="26"/>
          <w:shd w:val="clear" w:color="auto" w:fill="FFFFFF"/>
        </w:rPr>
        <w:tab/>
      </w:r>
    </w:p>
    <w:p w:rsidR="007879B3" w:rsidRDefault="007879B3" w:rsidP="007879B3">
      <w:pPr>
        <w:ind w:firstLine="720"/>
        <w:contextualSpacing/>
        <w:rPr>
          <w:sz w:val="22"/>
        </w:rPr>
      </w:pPr>
    </w:p>
    <w:p w:rsidR="007879B3" w:rsidRPr="004E481A" w:rsidRDefault="007879B3" w:rsidP="007879B3">
      <w:pPr>
        <w:ind w:firstLine="720"/>
        <w:contextualSpacing/>
        <w:rPr>
          <w:sz w:val="22"/>
        </w:rPr>
      </w:pPr>
      <w:r>
        <w:rPr>
          <w:sz w:val="22"/>
        </w:rPr>
        <w:t xml:space="preserve">                                                                                                   </w:t>
      </w:r>
    </w:p>
    <w:p w:rsidR="00C05C25" w:rsidRDefault="00C05C25" w:rsidP="00FE644A">
      <w:pPr>
        <w:contextualSpacing/>
        <w:rPr>
          <w:sz w:val="22"/>
        </w:rPr>
      </w:pPr>
    </w:p>
    <w:p w:rsidR="00C05C25" w:rsidRPr="004E481A" w:rsidRDefault="00C05C25" w:rsidP="00FE644A">
      <w:pPr>
        <w:ind w:firstLine="720"/>
        <w:contextualSpacing/>
        <w:rPr>
          <w:sz w:val="22"/>
        </w:rPr>
      </w:pPr>
      <w:r>
        <w:rPr>
          <w:sz w:val="22"/>
        </w:rPr>
        <w:t xml:space="preserve">                                                                                                  </w:t>
      </w:r>
    </w:p>
    <w:p w:rsidR="009B6EC9" w:rsidRPr="00531BA5" w:rsidRDefault="009B6EC9" w:rsidP="00FE644A">
      <w:pPr>
        <w:spacing w:after="0"/>
        <w:rPr>
          <w:rFonts w:eastAsia="Times New Roman" w:cs="Times New Roman"/>
          <w:color w:val="000000"/>
          <w:sz w:val="26"/>
          <w:szCs w:val="26"/>
          <w:bdr w:val="none" w:sz="0" w:space="0" w:color="auto" w:frame="1"/>
          <w:shd w:val="clear" w:color="auto" w:fill="FFFFFF"/>
        </w:rPr>
      </w:pPr>
      <w:bookmarkStart w:id="0" w:name="_GoBack"/>
      <w:bookmarkEnd w:id="0"/>
    </w:p>
    <w:sectPr w:rsidR="009B6EC9" w:rsidRPr="00531BA5" w:rsidSect="00D204FA">
      <w:footerReference w:type="default" r:id="rId8"/>
      <w:pgSz w:w="11907" w:h="16839" w:code="9"/>
      <w:pgMar w:top="1134" w:right="1134" w:bottom="709"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02" w:rsidRDefault="00F12F02" w:rsidP="005720D2">
      <w:pPr>
        <w:spacing w:after="0"/>
      </w:pPr>
      <w:r>
        <w:separator/>
      </w:r>
    </w:p>
  </w:endnote>
  <w:endnote w:type="continuationSeparator" w:id="1">
    <w:p w:rsidR="00F12F02" w:rsidRDefault="00F12F02" w:rsidP="005720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1259"/>
      <w:docPartObj>
        <w:docPartGallery w:val="Page Numbers (Bottom of Page)"/>
        <w:docPartUnique/>
      </w:docPartObj>
    </w:sdtPr>
    <w:sdtContent>
      <w:p w:rsidR="00355895" w:rsidRDefault="00355895">
        <w:pPr>
          <w:pStyle w:val="Footer"/>
          <w:jc w:val="right"/>
        </w:pPr>
        <w:fldSimple w:instr=" PAGE   \* MERGEFORMAT ">
          <w:r w:rsidR="00D204FA">
            <w:rPr>
              <w:noProof/>
            </w:rPr>
            <w:t>1</w:t>
          </w:r>
        </w:fldSimple>
      </w:p>
    </w:sdtContent>
  </w:sdt>
  <w:p w:rsidR="00F12F02" w:rsidRDefault="00F12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02" w:rsidRDefault="00F12F02" w:rsidP="005720D2">
      <w:pPr>
        <w:spacing w:after="0"/>
      </w:pPr>
      <w:r>
        <w:separator/>
      </w:r>
    </w:p>
  </w:footnote>
  <w:footnote w:type="continuationSeparator" w:id="1">
    <w:p w:rsidR="00F12F02" w:rsidRDefault="00F12F02" w:rsidP="005720D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A6534"/>
    <w:multiLevelType w:val="hybridMultilevel"/>
    <w:tmpl w:val="92403DC8"/>
    <w:lvl w:ilvl="0" w:tplc="67FA43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C06449"/>
    <w:multiLevelType w:val="hybridMultilevel"/>
    <w:tmpl w:val="63FC3E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15F56"/>
    <w:multiLevelType w:val="hybridMultilevel"/>
    <w:tmpl w:val="938A828C"/>
    <w:lvl w:ilvl="0" w:tplc="F2AEA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1E298F"/>
    <w:rsid w:val="00004EF6"/>
    <w:rsid w:val="00042788"/>
    <w:rsid w:val="000755B5"/>
    <w:rsid w:val="000A1186"/>
    <w:rsid w:val="000C08F6"/>
    <w:rsid w:val="000C1C23"/>
    <w:rsid w:val="000C34DB"/>
    <w:rsid w:val="000C6A6F"/>
    <w:rsid w:val="00161A8E"/>
    <w:rsid w:val="001D7783"/>
    <w:rsid w:val="001E298F"/>
    <w:rsid w:val="001E64CF"/>
    <w:rsid w:val="00217497"/>
    <w:rsid w:val="00221148"/>
    <w:rsid w:val="0030500B"/>
    <w:rsid w:val="00355895"/>
    <w:rsid w:val="003F56FF"/>
    <w:rsid w:val="004329EA"/>
    <w:rsid w:val="00441AC7"/>
    <w:rsid w:val="00497A80"/>
    <w:rsid w:val="004E7767"/>
    <w:rsid w:val="00530803"/>
    <w:rsid w:val="00531BA5"/>
    <w:rsid w:val="005720D2"/>
    <w:rsid w:val="005A00CA"/>
    <w:rsid w:val="005C2FA6"/>
    <w:rsid w:val="00645C59"/>
    <w:rsid w:val="007069D4"/>
    <w:rsid w:val="00730B03"/>
    <w:rsid w:val="00775B72"/>
    <w:rsid w:val="00785B13"/>
    <w:rsid w:val="007879B3"/>
    <w:rsid w:val="007A173A"/>
    <w:rsid w:val="007A7BE6"/>
    <w:rsid w:val="00811A9B"/>
    <w:rsid w:val="00933041"/>
    <w:rsid w:val="009400BB"/>
    <w:rsid w:val="009B4611"/>
    <w:rsid w:val="009B6EC9"/>
    <w:rsid w:val="009C3B3A"/>
    <w:rsid w:val="00A009EB"/>
    <w:rsid w:val="00A8048F"/>
    <w:rsid w:val="00B25619"/>
    <w:rsid w:val="00B42328"/>
    <w:rsid w:val="00B60530"/>
    <w:rsid w:val="00B72A98"/>
    <w:rsid w:val="00B91961"/>
    <w:rsid w:val="00BB6260"/>
    <w:rsid w:val="00BD195E"/>
    <w:rsid w:val="00BF6BF1"/>
    <w:rsid w:val="00C05C25"/>
    <w:rsid w:val="00C36A1E"/>
    <w:rsid w:val="00C779F3"/>
    <w:rsid w:val="00CB465F"/>
    <w:rsid w:val="00CD622C"/>
    <w:rsid w:val="00CE45E8"/>
    <w:rsid w:val="00CF7B3E"/>
    <w:rsid w:val="00D204FA"/>
    <w:rsid w:val="00D30B16"/>
    <w:rsid w:val="00D6156C"/>
    <w:rsid w:val="00D827DF"/>
    <w:rsid w:val="00D847E9"/>
    <w:rsid w:val="00DA3D53"/>
    <w:rsid w:val="00E77789"/>
    <w:rsid w:val="00EA241E"/>
    <w:rsid w:val="00F12F02"/>
    <w:rsid w:val="00F35BAE"/>
    <w:rsid w:val="00FA6323"/>
    <w:rsid w:val="00FE6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9EA"/>
    <w:pPr>
      <w:ind w:left="720"/>
      <w:contextualSpacing/>
    </w:pPr>
  </w:style>
  <w:style w:type="paragraph" w:styleId="NormalWeb">
    <w:name w:val="Normal (Web)"/>
    <w:basedOn w:val="Normal"/>
    <w:uiPriority w:val="99"/>
    <w:semiHidden/>
    <w:unhideWhenUsed/>
    <w:rsid w:val="004329EA"/>
    <w:pPr>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DefaultParagraphFont"/>
    <w:rsid w:val="004329EA"/>
  </w:style>
  <w:style w:type="paragraph" w:styleId="Header">
    <w:name w:val="header"/>
    <w:basedOn w:val="Normal"/>
    <w:link w:val="HeaderChar"/>
    <w:uiPriority w:val="99"/>
    <w:semiHidden/>
    <w:unhideWhenUsed/>
    <w:rsid w:val="005720D2"/>
    <w:pPr>
      <w:tabs>
        <w:tab w:val="center" w:pos="4680"/>
        <w:tab w:val="right" w:pos="9360"/>
      </w:tabs>
      <w:spacing w:after="0"/>
    </w:pPr>
  </w:style>
  <w:style w:type="character" w:customStyle="1" w:styleId="HeaderChar">
    <w:name w:val="Header Char"/>
    <w:basedOn w:val="DefaultParagraphFont"/>
    <w:link w:val="Header"/>
    <w:uiPriority w:val="99"/>
    <w:semiHidden/>
    <w:rsid w:val="005720D2"/>
  </w:style>
  <w:style w:type="paragraph" w:styleId="Footer">
    <w:name w:val="footer"/>
    <w:basedOn w:val="Normal"/>
    <w:link w:val="FooterChar"/>
    <w:uiPriority w:val="99"/>
    <w:unhideWhenUsed/>
    <w:rsid w:val="005720D2"/>
    <w:pPr>
      <w:tabs>
        <w:tab w:val="center" w:pos="4680"/>
        <w:tab w:val="right" w:pos="9360"/>
      </w:tabs>
      <w:spacing w:after="0"/>
    </w:pPr>
  </w:style>
  <w:style w:type="character" w:customStyle="1" w:styleId="FooterChar">
    <w:name w:val="Footer Char"/>
    <w:basedOn w:val="DefaultParagraphFont"/>
    <w:link w:val="Footer"/>
    <w:uiPriority w:val="99"/>
    <w:rsid w:val="005720D2"/>
  </w:style>
  <w:style w:type="table" w:styleId="TableGrid">
    <w:name w:val="Table Grid"/>
    <w:basedOn w:val="TableNormal"/>
    <w:uiPriority w:val="59"/>
    <w:rsid w:val="00355895"/>
    <w:pPr>
      <w:spacing w:after="0"/>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208584">
      <w:bodyDiv w:val="1"/>
      <w:marLeft w:val="0"/>
      <w:marRight w:val="0"/>
      <w:marTop w:val="0"/>
      <w:marBottom w:val="0"/>
      <w:divBdr>
        <w:top w:val="none" w:sz="0" w:space="0" w:color="auto"/>
        <w:left w:val="none" w:sz="0" w:space="0" w:color="auto"/>
        <w:bottom w:val="none" w:sz="0" w:space="0" w:color="auto"/>
        <w:right w:val="none" w:sz="0" w:space="0" w:color="auto"/>
      </w:divBdr>
    </w:div>
    <w:div w:id="16952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8861-F850-4A50-83F4-23CC2B93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cp:lastModifiedBy>
  <cp:revision>43</cp:revision>
  <cp:lastPrinted>2017-04-04T09:47:00Z</cp:lastPrinted>
  <dcterms:created xsi:type="dcterms:W3CDTF">2016-03-29T06:55:00Z</dcterms:created>
  <dcterms:modified xsi:type="dcterms:W3CDTF">2017-04-04T09:48:00Z</dcterms:modified>
</cp:coreProperties>
</file>